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870" w:rsidRPr="00473870" w:rsidRDefault="00473870" w:rsidP="00473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bookmarkStart w:id="0" w:name="_GoBack"/>
      <w:bookmarkEnd w:id="0"/>
      <w:r w:rsidRPr="00473870">
        <w:rPr>
          <w:rFonts w:ascii="Times New Roman" w:hAnsi="Times New Roman" w:cs="Times New Roman"/>
          <w:sz w:val="24"/>
          <w:szCs w:val="24"/>
          <w:lang w:val="kk-KZ"/>
        </w:rPr>
        <w:t>ВВЕДЕНИЕ</w:t>
      </w:r>
    </w:p>
    <w:p w:rsidR="00473870" w:rsidRDefault="00473870" w:rsidP="00473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3870">
        <w:rPr>
          <w:rFonts w:ascii="Times New Roman" w:hAnsi="Times New Roman" w:cs="Times New Roman"/>
          <w:sz w:val="24"/>
          <w:szCs w:val="24"/>
          <w:lang w:val="kk-KZ"/>
        </w:rPr>
        <w:t>Требования, предъявляемые к машинам, механизмам и устройствам, технологическому оборудованию, с каждым годом возрастают. Эти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73870">
        <w:rPr>
          <w:rFonts w:ascii="Times New Roman" w:hAnsi="Times New Roman" w:cs="Times New Roman"/>
          <w:sz w:val="24"/>
          <w:szCs w:val="24"/>
          <w:lang w:val="kk-KZ"/>
        </w:rPr>
        <w:t>требования, обусловленные общим техническим прогрессом, могут быть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73870">
        <w:rPr>
          <w:rFonts w:ascii="Times New Roman" w:hAnsi="Times New Roman" w:cs="Times New Roman"/>
          <w:sz w:val="24"/>
          <w:szCs w:val="24"/>
          <w:lang w:val="kk-KZ"/>
        </w:rPr>
        <w:t>удовлетворены только при достаточном оснащении средствами автоматизации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73870">
        <w:rPr>
          <w:rFonts w:ascii="Times New Roman" w:hAnsi="Times New Roman" w:cs="Times New Roman"/>
          <w:sz w:val="24"/>
          <w:szCs w:val="24"/>
          <w:lang w:val="kk-KZ"/>
        </w:rPr>
        <w:t>машин, позволяющем освободить человека от постоянного 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73870">
        <w:rPr>
          <w:rFonts w:ascii="Times New Roman" w:hAnsi="Times New Roman" w:cs="Times New Roman"/>
          <w:sz w:val="24"/>
          <w:szCs w:val="24"/>
          <w:lang w:val="kk-KZ"/>
        </w:rPr>
        <w:t>непосредственного управления технологическим процессом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473870" w:rsidRDefault="00473870" w:rsidP="00473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3870">
        <w:rPr>
          <w:rFonts w:ascii="Times New Roman" w:hAnsi="Times New Roman" w:cs="Times New Roman"/>
          <w:sz w:val="24"/>
          <w:szCs w:val="24"/>
          <w:lang w:val="kk-KZ"/>
        </w:rPr>
        <w:t>В результате изучения курса будущие специалисты должны знать принцип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73870">
        <w:rPr>
          <w:rFonts w:ascii="Times New Roman" w:hAnsi="Times New Roman" w:cs="Times New Roman"/>
          <w:sz w:val="24"/>
          <w:szCs w:val="24"/>
          <w:lang w:val="kk-KZ"/>
        </w:rPr>
        <w:t>работы машины и основные элементы средства автоматизации строительных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73870">
        <w:rPr>
          <w:rFonts w:ascii="Times New Roman" w:hAnsi="Times New Roman" w:cs="Times New Roman"/>
          <w:sz w:val="24"/>
          <w:szCs w:val="24"/>
          <w:lang w:val="kk-KZ"/>
        </w:rPr>
        <w:t>машин и технологических установок, а также уметь обеспечивать правильную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73870">
        <w:rPr>
          <w:rFonts w:ascii="Times New Roman" w:hAnsi="Times New Roman" w:cs="Times New Roman"/>
          <w:sz w:val="24"/>
          <w:szCs w:val="24"/>
          <w:lang w:val="kk-KZ"/>
        </w:rPr>
        <w:t>их эксплуатацию, так как в области развития строительного и дорожного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73870">
        <w:rPr>
          <w:rFonts w:ascii="Times New Roman" w:hAnsi="Times New Roman" w:cs="Times New Roman"/>
          <w:sz w:val="24"/>
          <w:szCs w:val="24"/>
          <w:lang w:val="kk-KZ"/>
        </w:rPr>
        <w:t>машиностроения предусматриваются создание и выпуск систем машин для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73870">
        <w:rPr>
          <w:rFonts w:ascii="Times New Roman" w:hAnsi="Times New Roman" w:cs="Times New Roman"/>
          <w:sz w:val="24"/>
          <w:szCs w:val="24"/>
          <w:lang w:val="kk-KZ"/>
        </w:rPr>
        <w:t>обеспечения комплексной механизации и автоматизации работ в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73870">
        <w:rPr>
          <w:rFonts w:ascii="Times New Roman" w:hAnsi="Times New Roman" w:cs="Times New Roman"/>
          <w:sz w:val="24"/>
          <w:szCs w:val="24"/>
          <w:lang w:val="kk-KZ"/>
        </w:rPr>
        <w:t>промышленном, жилищном, сельскохозяйственном, гидротехническом 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73870">
        <w:rPr>
          <w:rFonts w:ascii="Times New Roman" w:hAnsi="Times New Roman" w:cs="Times New Roman"/>
          <w:sz w:val="24"/>
          <w:szCs w:val="24"/>
          <w:lang w:val="kk-KZ"/>
        </w:rPr>
        <w:t>дорожном строительстве.</w:t>
      </w:r>
    </w:p>
    <w:p w:rsidR="00473870" w:rsidRDefault="00473870" w:rsidP="00473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3870">
        <w:rPr>
          <w:rFonts w:ascii="Times New Roman" w:hAnsi="Times New Roman" w:cs="Times New Roman"/>
          <w:sz w:val="24"/>
          <w:szCs w:val="24"/>
          <w:lang w:val="kk-KZ"/>
        </w:rPr>
        <w:t>Направления развития машин зависят как от области их применения,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73870">
        <w:rPr>
          <w:rFonts w:ascii="Times New Roman" w:hAnsi="Times New Roman" w:cs="Times New Roman"/>
          <w:sz w:val="24"/>
          <w:szCs w:val="24"/>
          <w:lang w:val="kk-KZ"/>
        </w:rPr>
        <w:t>так и от общих тенденций научно­технического прогресса в машиностроении. К наиболее характерным направлениям развития строительного и дорожного машиностроения относятся:</w:t>
      </w:r>
    </w:p>
    <w:p w:rsidR="00473870" w:rsidRPr="00473870" w:rsidRDefault="00473870" w:rsidP="0047387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3870">
        <w:rPr>
          <w:rFonts w:ascii="Times New Roman" w:hAnsi="Times New Roman" w:cs="Times New Roman"/>
          <w:sz w:val="24"/>
          <w:szCs w:val="24"/>
          <w:lang w:val="kk-KZ"/>
        </w:rPr>
        <w:t>повышение в экономически оправданных пределах единичной мощности машин и оборудования;</w:t>
      </w:r>
    </w:p>
    <w:p w:rsidR="00473870" w:rsidRPr="00473870" w:rsidRDefault="00473870" w:rsidP="0047387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3870">
        <w:rPr>
          <w:rFonts w:ascii="Times New Roman" w:hAnsi="Times New Roman" w:cs="Times New Roman"/>
          <w:sz w:val="24"/>
          <w:szCs w:val="24"/>
          <w:lang w:val="kk-KZ"/>
        </w:rPr>
        <w:t>гидрофикация машин путем замены механических приводов гидромеханическими и гидрообъемными приводами;</w:t>
      </w:r>
    </w:p>
    <w:p w:rsidR="00473870" w:rsidRPr="00473870" w:rsidRDefault="00473870" w:rsidP="0047387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3870">
        <w:rPr>
          <w:rFonts w:ascii="Times New Roman" w:hAnsi="Times New Roman" w:cs="Times New Roman"/>
          <w:sz w:val="24"/>
          <w:szCs w:val="24"/>
          <w:lang w:val="kk-KZ"/>
        </w:rPr>
        <w:t>автоматизация систем управления, контроля и обеспечения безопасности работы машин на основе применения микропроцессорной техники и роботов;</w:t>
      </w:r>
    </w:p>
    <w:p w:rsidR="00473870" w:rsidRPr="00473870" w:rsidRDefault="00473870" w:rsidP="0005413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3870">
        <w:rPr>
          <w:rFonts w:ascii="Times New Roman" w:hAnsi="Times New Roman" w:cs="Times New Roman"/>
          <w:sz w:val="24"/>
          <w:szCs w:val="24"/>
          <w:lang w:val="kk-KZ"/>
        </w:rPr>
        <w:t>снижение материало­и энергоемкости машин, повышение их ресурса и надежности на основе совершенствования методов расчета и конструирования и применения новых материалов с лучшими физико­механическими свойствами и характеристиками;</w:t>
      </w:r>
    </w:p>
    <w:p w:rsidR="00473870" w:rsidRPr="00473870" w:rsidRDefault="00473870" w:rsidP="001216E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3870">
        <w:rPr>
          <w:rFonts w:ascii="Times New Roman" w:hAnsi="Times New Roman" w:cs="Times New Roman"/>
          <w:sz w:val="24"/>
          <w:szCs w:val="24"/>
          <w:lang w:val="kk-KZ"/>
        </w:rPr>
        <w:t>повышение требований к эргономике и технической эстетике машин и оборудования на основе более полного учета физических и функциональных возможностей человека­оператора, управляющего машиной;</w:t>
      </w:r>
    </w:p>
    <w:p w:rsidR="00473870" w:rsidRPr="00473870" w:rsidRDefault="00473870" w:rsidP="00CE375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3870">
        <w:rPr>
          <w:rFonts w:ascii="Times New Roman" w:hAnsi="Times New Roman" w:cs="Times New Roman"/>
          <w:sz w:val="24"/>
          <w:szCs w:val="24"/>
          <w:lang w:val="kk-KZ"/>
        </w:rPr>
        <w:t>создание двигателей с форсированными режимными характеристиками, обеспечивающие сокращения времени разгона машины, соответственно увеличения ее производительности;</w:t>
      </w:r>
    </w:p>
    <w:p w:rsidR="00473870" w:rsidRPr="00473870" w:rsidRDefault="00473870" w:rsidP="0047387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3870">
        <w:rPr>
          <w:rFonts w:ascii="Times New Roman" w:hAnsi="Times New Roman" w:cs="Times New Roman"/>
          <w:sz w:val="24"/>
          <w:szCs w:val="24"/>
          <w:lang w:val="kk-KZ"/>
        </w:rPr>
        <w:t>повышение скоростей движения, главным образом транспортных скоростей, что также позволяет увеличить производительность машин;</w:t>
      </w:r>
    </w:p>
    <w:p w:rsidR="00473870" w:rsidRPr="00473870" w:rsidRDefault="00473870" w:rsidP="0047387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3870">
        <w:rPr>
          <w:rFonts w:ascii="Times New Roman" w:hAnsi="Times New Roman" w:cs="Times New Roman"/>
          <w:sz w:val="24"/>
          <w:szCs w:val="24"/>
          <w:lang w:val="kk-KZ"/>
        </w:rPr>
        <w:t>конструирование машин и оборудования из унифицированных блоков</w:t>
      </w:r>
      <w:r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473870">
        <w:rPr>
          <w:rFonts w:ascii="Times New Roman" w:hAnsi="Times New Roman" w:cs="Times New Roman"/>
          <w:sz w:val="24"/>
          <w:szCs w:val="24"/>
          <w:lang w:val="kk-KZ"/>
        </w:rPr>
        <w:t>модулей, что позволяет ускорить процесс создания машины и сократить время ее простоев в ремонтах;</w:t>
      </w:r>
    </w:p>
    <w:p w:rsidR="00473870" w:rsidRPr="00473870" w:rsidRDefault="00473870" w:rsidP="00C22AA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3870">
        <w:rPr>
          <w:rFonts w:ascii="Times New Roman" w:hAnsi="Times New Roman" w:cs="Times New Roman"/>
          <w:sz w:val="24"/>
          <w:szCs w:val="24"/>
          <w:lang w:val="kk-KZ"/>
        </w:rPr>
        <w:t>широкая унификация и стандартизация техники с целью увеличения темпов ее производства, сокращения простоев, связанных с ремонтом и техническим обслуживанием, а также улучшения качества изготовления узлов и деталей машин;</w:t>
      </w:r>
    </w:p>
    <w:p w:rsidR="00473870" w:rsidRPr="00473870" w:rsidRDefault="00473870" w:rsidP="0007177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3870">
        <w:rPr>
          <w:rFonts w:ascii="Times New Roman" w:hAnsi="Times New Roman" w:cs="Times New Roman"/>
          <w:sz w:val="24"/>
          <w:szCs w:val="24"/>
          <w:lang w:val="kk-KZ"/>
        </w:rPr>
        <w:t>увеличение номенклатуры сменных рабочих органов для расширения области применения машин данного типа;</w:t>
      </w:r>
    </w:p>
    <w:p w:rsidR="00473870" w:rsidRDefault="00473870" w:rsidP="00B43B6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3870">
        <w:rPr>
          <w:rFonts w:ascii="Times New Roman" w:hAnsi="Times New Roman" w:cs="Times New Roman"/>
          <w:sz w:val="24"/>
          <w:szCs w:val="24"/>
          <w:lang w:val="kk-KZ"/>
        </w:rPr>
        <w:t xml:space="preserve">создание мобильных машин на короткобазных шасси, позволяющих улучшить их маневренность, что имеет большое значение при выполнении строительно­монтажных работ в стесненных условиях. </w:t>
      </w:r>
      <w:r w:rsidRPr="00473870">
        <w:rPr>
          <w:rFonts w:ascii="Times New Roman" w:hAnsi="Times New Roman" w:cs="Times New Roman"/>
          <w:sz w:val="24"/>
          <w:szCs w:val="24"/>
          <w:lang w:val="kk-KZ"/>
        </w:rPr>
        <w:cr/>
      </w:r>
    </w:p>
    <w:p w:rsidR="004A02EB" w:rsidRPr="004A02EB" w:rsidRDefault="004A02EB" w:rsidP="004A02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A02EB">
        <w:rPr>
          <w:rFonts w:ascii="Times New Roman" w:hAnsi="Times New Roman" w:cs="Times New Roman"/>
          <w:sz w:val="24"/>
          <w:szCs w:val="24"/>
          <w:lang w:val="kk-KZ"/>
        </w:rPr>
        <w:t>Все возрастающие объемы земляных работ требуют создания мощных,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высокопроизводительных машин. Существуют следующие пути решения этой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задачи.</w:t>
      </w:r>
    </w:p>
    <w:p w:rsidR="004A02EB" w:rsidRPr="004A02EB" w:rsidRDefault="004A02EB" w:rsidP="004A02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A02EB">
        <w:rPr>
          <w:rFonts w:ascii="Times New Roman" w:hAnsi="Times New Roman" w:cs="Times New Roman"/>
          <w:sz w:val="24"/>
          <w:szCs w:val="24"/>
          <w:lang w:val="kk-KZ"/>
        </w:rPr>
        <w:t xml:space="preserve"> 1. Установка на машинах более мощных двигателей; такое решение, как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правило, связано с увеличением общей массы и габаритных размеров машины.</w:t>
      </w:r>
    </w:p>
    <w:p w:rsidR="004A02EB" w:rsidRPr="004A02EB" w:rsidRDefault="004A02EB" w:rsidP="004A02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A02EB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 2. Создание машин, работающих по двухдвигательной схеме (например,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двухдвигательные скреперы), когда один двигатель устанавливается на тягаче, а другой на прицепе. При этом можно получить более компактные конструкции, сохранив хорошую маневренность, скоростные качества и проходимость машины.</w:t>
      </w:r>
    </w:p>
    <w:p w:rsidR="004A02EB" w:rsidRPr="004A02EB" w:rsidRDefault="004A02EB" w:rsidP="004A02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A02EB">
        <w:rPr>
          <w:rFonts w:ascii="Times New Roman" w:hAnsi="Times New Roman" w:cs="Times New Roman"/>
          <w:sz w:val="24"/>
          <w:szCs w:val="24"/>
          <w:lang w:val="kk-KZ"/>
        </w:rPr>
        <w:t>Машины, выполненные по двухдвигательной схеме, имеют соответственно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две гидромеханические трансмиссии, каждая из которых состоит из гидротрансформатора, коробки передач, карданного вала и главной передачи, расположенных в ведущих мостах тягача и прицепа. Управление обоими двигателями и передачами осуществляется из кабины оператора, установленной на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тягаче; при необходимости один из двигателей может быть отключен от трансмиссии.</w:t>
      </w:r>
    </w:p>
    <w:p w:rsidR="004A02EB" w:rsidRPr="004A02EB" w:rsidRDefault="004A02EB" w:rsidP="004A02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A02EB">
        <w:rPr>
          <w:rFonts w:ascii="Times New Roman" w:hAnsi="Times New Roman" w:cs="Times New Roman"/>
          <w:sz w:val="24"/>
          <w:szCs w:val="24"/>
          <w:lang w:val="kk-KZ"/>
        </w:rPr>
        <w:t xml:space="preserve"> 3. Соединение двух и более машин в один агрегат по схеме «тандем» или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«катамаран». При использовании первой схемы машины устанавливают одну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за другой так, что сзади идущая машина толкает впереди идущую, и таким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образом тяговые усилия всех машин суммируются. По такой схеме работают, в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частности, скреперные поезда. Агрегаты, составленные по схеме «катамаран»,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состоят из двух параллельно движущихся тракторов, связанных между собой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общим рабочим органом, например, отвалом. По схеме «катамаран» работают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бульдозеры (в США фирмой «Катерпиллер» создан такой агрегат, работающий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с бульдозерным отвалом шириной 12,2 м и высотой 1,8 м).</w:t>
      </w:r>
    </w:p>
    <w:p w:rsidR="004A02EB" w:rsidRPr="004A02EB" w:rsidRDefault="004A02EB" w:rsidP="004A02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A02EB">
        <w:rPr>
          <w:rFonts w:ascii="Times New Roman" w:hAnsi="Times New Roman" w:cs="Times New Roman"/>
          <w:sz w:val="24"/>
          <w:szCs w:val="24"/>
          <w:lang w:val="kk-KZ"/>
        </w:rPr>
        <w:t>Чтобы наилучшим образом удовлетворить требования, предъявляемые к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современной строительной и дорожной технике, необходимо совершенствовать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основные части машин (силовые установки, передачи, исполнительные механизмы, рабочее оборудование, ходовую часть), что приводит к новым компоновочным решениям.</w:t>
      </w:r>
    </w:p>
    <w:p w:rsidR="00473870" w:rsidRDefault="004A02EB" w:rsidP="004A02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A02EB">
        <w:rPr>
          <w:rFonts w:ascii="Times New Roman" w:hAnsi="Times New Roman" w:cs="Times New Roman"/>
          <w:sz w:val="24"/>
          <w:szCs w:val="24"/>
          <w:lang w:val="kk-KZ"/>
        </w:rPr>
        <w:t>В качестве силовых установок вместо бензиновых двигателей все чаще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применяют дизельные двигатели. Они работают на более дешевом и менее токсичном топливе, имеют более высокий коэффициент полезного действия. Преимущества дизелей особенно заметны при установке их на машинах тяжелого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класса.</w:t>
      </w:r>
    </w:p>
    <w:p w:rsidR="004A02EB" w:rsidRDefault="004A02EB" w:rsidP="004A02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4A02EB" w:rsidRDefault="004A02EB" w:rsidP="004A02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A02EB">
        <w:rPr>
          <w:rFonts w:ascii="Times New Roman" w:hAnsi="Times New Roman" w:cs="Times New Roman"/>
          <w:sz w:val="24"/>
          <w:szCs w:val="24"/>
          <w:lang w:val="kk-KZ"/>
        </w:rPr>
        <w:t>Для решения задач в области капитального строительства необходимо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рациональное формирование парка строительных машин в соответствии 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выполняемыми технологическими процессами, их эффективная производственная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02EB">
        <w:rPr>
          <w:rFonts w:ascii="Times New Roman" w:hAnsi="Times New Roman" w:cs="Times New Roman"/>
          <w:sz w:val="24"/>
          <w:szCs w:val="24"/>
          <w:lang w:val="kk-KZ"/>
        </w:rPr>
        <w:t>эксплуатация и четкая регламентация технического обслуживания.</w:t>
      </w:r>
    </w:p>
    <w:p w:rsidR="004A02EB" w:rsidRDefault="004A02EB" w:rsidP="004A02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4A02EB" w:rsidRDefault="004A02EB" w:rsidP="004A02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A02EB">
        <w:rPr>
          <w:rFonts w:ascii="Times New Roman" w:hAnsi="Times New Roman" w:cs="Times New Roman"/>
          <w:sz w:val="24"/>
          <w:szCs w:val="24"/>
          <w:lang w:val="kk-KZ"/>
        </w:rPr>
        <w:t>ОБЩИЕ СВЕДЕНИЯ О СТРОИТЕЛЬНЫХ МАШИНАХ</w:t>
      </w:r>
    </w:p>
    <w:p w:rsidR="004A02EB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05932">
        <w:rPr>
          <w:rFonts w:ascii="Times New Roman" w:hAnsi="Times New Roman" w:cs="Times New Roman"/>
          <w:sz w:val="24"/>
          <w:szCs w:val="24"/>
          <w:lang w:val="kk-KZ"/>
        </w:rPr>
        <w:t>Строительная отрасль является одной из ведущих в народном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хозяйстве страны. В настоящее время в строительстве применяются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сотни тысяч отечественных и зарубежных машин различного назначения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205932" w:rsidRP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05932">
        <w:rPr>
          <w:rFonts w:ascii="Times New Roman" w:hAnsi="Times New Roman" w:cs="Times New Roman"/>
          <w:sz w:val="24"/>
          <w:szCs w:val="24"/>
          <w:lang w:val="kk-KZ"/>
        </w:rPr>
        <w:t>Основные требования, предъявляемые к строительным машинам: надежность, стандартизация и унификация, безопасность, технологичность, транспортабельность, а также экологические, эстетические, эргономические и экономические.</w:t>
      </w:r>
    </w:p>
    <w:p w:rsidR="00205932" w:rsidRP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05932">
        <w:rPr>
          <w:rFonts w:ascii="Times New Roman" w:hAnsi="Times New Roman" w:cs="Times New Roman"/>
          <w:sz w:val="24"/>
          <w:szCs w:val="24"/>
          <w:lang w:val="kk-KZ"/>
        </w:rPr>
        <w:t>Надежность – общее свойство машины сохранять свою работоспособность во времени, включает в себя такие понятия, как безотказность, ремонтопригодность и сохраняемость.</w:t>
      </w:r>
    </w:p>
    <w:p w:rsidR="00205932" w:rsidRP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05932">
        <w:rPr>
          <w:rFonts w:ascii="Times New Roman" w:hAnsi="Times New Roman" w:cs="Times New Roman"/>
          <w:sz w:val="24"/>
          <w:szCs w:val="24"/>
          <w:lang w:val="kk-KZ"/>
        </w:rPr>
        <w:t>Работоспособность – состояние машины, при котором она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способна выполнять заданные функции и сохранять значения заданных параметров в пределах, установленных нормативно-технической документацией.</w:t>
      </w:r>
    </w:p>
    <w:p w:rsidR="00205932" w:rsidRP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05932">
        <w:rPr>
          <w:rFonts w:ascii="Times New Roman" w:hAnsi="Times New Roman" w:cs="Times New Roman"/>
          <w:sz w:val="24"/>
          <w:szCs w:val="24"/>
          <w:lang w:val="kk-KZ"/>
        </w:rPr>
        <w:t>Безотказность – свойство машины непрерывно сохранять работоспособность в течение некоторого времени или некоторой наработки. Отказ – нарушение работоспособности машины. Все виды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отказов делятся на две группы: А – из-за нарушения элементов (поломки, деформации, износ, обрыв проводов, короткое замыкание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и т.п.); Б – вследствие нарушения качеств функционирования (нарушения регулировок, засорение гидравлической системы).</w:t>
      </w:r>
    </w:p>
    <w:p w:rsidR="00205932" w:rsidRP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05932">
        <w:rPr>
          <w:rFonts w:ascii="Times New Roman" w:hAnsi="Times New Roman" w:cs="Times New Roman"/>
          <w:sz w:val="24"/>
          <w:szCs w:val="24"/>
          <w:lang w:val="kk-KZ"/>
        </w:rPr>
        <w:lastRenderedPageBreak/>
        <w:t>Долговечность – свойство машины сохранять работоспособность до наступления предельного состояния при установленной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системе технического обслуживания (ТО) и ремонтов.</w:t>
      </w:r>
    </w:p>
    <w:p w:rsidR="00205932" w:rsidRP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05932">
        <w:rPr>
          <w:rFonts w:ascii="Times New Roman" w:hAnsi="Times New Roman" w:cs="Times New Roman"/>
          <w:sz w:val="24"/>
          <w:szCs w:val="24"/>
          <w:lang w:val="kk-KZ"/>
        </w:rPr>
        <w:t>Ремонтопригодность – приспособленность машины к предупреждению, обнаружению и устранению причин повреждений (отказов) путем проведения ТО и ремонтов.</w:t>
      </w:r>
    </w:p>
    <w:p w:rsid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05932">
        <w:rPr>
          <w:rFonts w:ascii="Times New Roman" w:hAnsi="Times New Roman" w:cs="Times New Roman"/>
          <w:sz w:val="24"/>
          <w:szCs w:val="24"/>
          <w:lang w:val="kk-KZ"/>
        </w:rPr>
        <w:t>Сохраняемость – свойство машины сохранять исправное состояние и работоспособность в течение срока хранения или после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транспортирования.</w:t>
      </w:r>
    </w:p>
    <w:p w:rsidR="00205932" w:rsidRP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05932">
        <w:rPr>
          <w:rFonts w:ascii="Times New Roman" w:hAnsi="Times New Roman" w:cs="Times New Roman"/>
          <w:sz w:val="24"/>
          <w:szCs w:val="24"/>
          <w:lang w:val="kk-KZ"/>
        </w:rPr>
        <w:t>Стандартность – соответствие определенных деталей, сборочных единиц и параметров машин при проектировании, изготовлении и эксплуатации обязательным нормам – стандартам.</w:t>
      </w:r>
    </w:p>
    <w:p w:rsidR="00205932" w:rsidRP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05932">
        <w:rPr>
          <w:rFonts w:ascii="Times New Roman" w:hAnsi="Times New Roman" w:cs="Times New Roman"/>
          <w:sz w:val="24"/>
          <w:szCs w:val="24"/>
          <w:lang w:val="kk-KZ"/>
        </w:rPr>
        <w:t>Экономические требования характеризуются ценой и экономическим эффектом, определяемыми на стадиях проектирования, подготовки производства, изготовления, испытаний и эксплуатации при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соответствующем увеличении производительности, снижении массы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машин, стоимости перерабатываемой продукции и улучшении качества выполняемых работ.</w:t>
      </w:r>
    </w:p>
    <w:p w:rsidR="00205932" w:rsidRP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05932">
        <w:rPr>
          <w:rFonts w:ascii="Times New Roman" w:hAnsi="Times New Roman" w:cs="Times New Roman"/>
          <w:sz w:val="24"/>
          <w:szCs w:val="24"/>
          <w:lang w:val="kk-KZ"/>
        </w:rPr>
        <w:t>Требованиям безопасности должны соответствовать конструкции машины, меры и средства защиты людей, работающих на машине и рядом с ней при эксплуатации, монтаже, ремонте, хранении,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транспортировании, в зонах возможной опасности, в том числе в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аварийных и послеаварийных ситуациях, от механических, тепловых, электрических воздействий, ядовитых и взрывчатых паров,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шумов, радиоактивных излучений и т.п.</w:t>
      </w:r>
    </w:p>
    <w:p w:rsid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205932" w:rsidRP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05932">
        <w:rPr>
          <w:rFonts w:ascii="Times New Roman" w:hAnsi="Times New Roman" w:cs="Times New Roman"/>
          <w:sz w:val="24"/>
          <w:szCs w:val="24"/>
          <w:lang w:val="kk-KZ"/>
        </w:rPr>
        <w:t>По каким классификационным признакам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различаются строительные машины?</w:t>
      </w:r>
    </w:p>
    <w:p w:rsidR="00205932" w:rsidRP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05932">
        <w:rPr>
          <w:rFonts w:ascii="Times New Roman" w:hAnsi="Times New Roman" w:cs="Times New Roman"/>
          <w:sz w:val="24"/>
          <w:szCs w:val="24"/>
          <w:lang w:val="kk-KZ"/>
        </w:rPr>
        <w:t>По назначению (технологическому признаку) машины делят на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транспортные, транспортирующие, погрузочно-разгрузочные, грузоподъемные, для земляных работ, для свайных работ, для переработки и сортировки каменных материалов, для приготовления,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транспортировки, укладки и уплотнения бетонных и растворных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смесей, для уплотнения грунтов, для ремонта и содержания дорог,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для отдельных работ, ручные машины.</w:t>
      </w:r>
    </w:p>
    <w:p w:rsidR="00205932" w:rsidRP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05932">
        <w:rPr>
          <w:rFonts w:ascii="Times New Roman" w:hAnsi="Times New Roman" w:cs="Times New Roman"/>
          <w:sz w:val="24"/>
          <w:szCs w:val="24"/>
          <w:lang w:val="kk-KZ"/>
        </w:rPr>
        <w:t>По режиму работы (принципу действия) различают машины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периодического (цикличного) действия, выполняющие работу путем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периодического многократного повторения одних и тех же чередующихся рабочих и холостых операций с цикличной выдачей продукции (бульдозеры, одноковшовые экскаваторы, скреперы), и машины непрерывного действия, выдающие или транспортирующие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продукцию непрерывным потоком (многоковшовые экскаваторы).</w:t>
      </w:r>
    </w:p>
    <w:p w:rsidR="00205932" w:rsidRP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05932">
        <w:rPr>
          <w:rFonts w:ascii="Times New Roman" w:hAnsi="Times New Roman" w:cs="Times New Roman"/>
          <w:sz w:val="24"/>
          <w:szCs w:val="24"/>
          <w:lang w:val="kk-KZ"/>
        </w:rPr>
        <w:t>Имеются машины и комбинированного действия (шагающие экскаваторы, экскаваторы поперечного копания для формирования откосов каналов и др.).</w:t>
      </w:r>
    </w:p>
    <w:p w:rsidR="00205932" w:rsidRP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05932">
        <w:rPr>
          <w:rFonts w:ascii="Times New Roman" w:hAnsi="Times New Roman" w:cs="Times New Roman"/>
          <w:sz w:val="24"/>
          <w:szCs w:val="24"/>
          <w:lang w:val="kk-KZ"/>
        </w:rPr>
        <w:t>По степени подвижности машины делят на переносные, стационарные и передвижные.</w:t>
      </w:r>
    </w:p>
    <w:p w:rsidR="00205932" w:rsidRP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05932">
        <w:rPr>
          <w:rFonts w:ascii="Times New Roman" w:hAnsi="Times New Roman" w:cs="Times New Roman"/>
          <w:sz w:val="24"/>
          <w:szCs w:val="24"/>
          <w:lang w:val="kk-KZ"/>
        </w:rPr>
        <w:t>По типу ходового оборудования различают машины на гусеничном, пневмоколесном, рельсовом ходу, шагающие и комбинированные.</w:t>
      </w:r>
    </w:p>
    <w:p w:rsidR="00205932" w:rsidRP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05932">
        <w:rPr>
          <w:rFonts w:ascii="Times New Roman" w:hAnsi="Times New Roman" w:cs="Times New Roman"/>
          <w:sz w:val="24"/>
          <w:szCs w:val="24"/>
          <w:lang w:val="kk-KZ"/>
        </w:rPr>
        <w:t>По виду силового оборудования машины подразделяют на работающие от электрических двигателей и двигателей внутренного сгорания.</w:t>
      </w:r>
    </w:p>
    <w:p w:rsid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05932">
        <w:rPr>
          <w:rFonts w:ascii="Times New Roman" w:hAnsi="Times New Roman" w:cs="Times New Roman"/>
          <w:sz w:val="24"/>
          <w:szCs w:val="24"/>
          <w:lang w:val="kk-KZ"/>
        </w:rPr>
        <w:t>По системам управления машины делят на механические (рукоятки и педали, приводящие в действие системы рычагов), гидравлические (безнасосные и насосные), пневматические, электрические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и комбинированные (электрогидравлические, гидромеханические,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05932">
        <w:rPr>
          <w:rFonts w:ascii="Times New Roman" w:hAnsi="Times New Roman" w:cs="Times New Roman"/>
          <w:sz w:val="24"/>
          <w:szCs w:val="24"/>
          <w:lang w:val="kk-KZ"/>
        </w:rPr>
        <w:t>пневмоэлектрические и т.п.).</w:t>
      </w:r>
    </w:p>
    <w:p w:rsidR="00205932" w:rsidRDefault="00205932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23518B" w:rsidRDefault="0023518B"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br w:type="page"/>
      </w:r>
    </w:p>
    <w:p w:rsidR="0023518B" w:rsidRPr="00701014" w:rsidRDefault="0023518B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1014">
        <w:rPr>
          <w:rFonts w:ascii="Times New Roman" w:hAnsi="Times New Roman" w:cs="Times New Roman"/>
          <w:b/>
          <w:sz w:val="28"/>
          <w:szCs w:val="28"/>
        </w:rPr>
        <w:lastRenderedPageBreak/>
        <w:t>Практическое занятие № 1</w:t>
      </w:r>
    </w:p>
    <w:p w:rsidR="0023518B" w:rsidRDefault="00701014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18B">
        <w:rPr>
          <w:rFonts w:ascii="Times New Roman" w:hAnsi="Times New Roman" w:cs="Times New Roman"/>
          <w:sz w:val="28"/>
          <w:szCs w:val="28"/>
        </w:rPr>
        <w:t xml:space="preserve">КЛАССИФИКАЦИЯ СТРОИТЕЛЬНЫХ МАШИН. </w:t>
      </w:r>
    </w:p>
    <w:p w:rsidR="0023518B" w:rsidRDefault="0023518B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18B">
        <w:rPr>
          <w:rFonts w:ascii="Times New Roman" w:hAnsi="Times New Roman" w:cs="Times New Roman"/>
          <w:sz w:val="28"/>
          <w:szCs w:val="28"/>
        </w:rPr>
        <w:t>Цель работы: Закрепить знания по видам строительных машин.</w:t>
      </w:r>
    </w:p>
    <w:p w:rsidR="0023518B" w:rsidRDefault="0023518B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18B">
        <w:rPr>
          <w:rFonts w:ascii="Times New Roman" w:hAnsi="Times New Roman" w:cs="Times New Roman"/>
          <w:sz w:val="28"/>
          <w:szCs w:val="28"/>
        </w:rPr>
        <w:t xml:space="preserve">Указания к работе: </w:t>
      </w:r>
    </w:p>
    <w:p w:rsidR="0023518B" w:rsidRDefault="0023518B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18B">
        <w:rPr>
          <w:rFonts w:ascii="Times New Roman" w:hAnsi="Times New Roman" w:cs="Times New Roman"/>
          <w:sz w:val="28"/>
          <w:szCs w:val="28"/>
        </w:rPr>
        <w:t xml:space="preserve">1. Проработать материал по учебнику, конспекту, плакатам, изучить виды и состав работ. </w:t>
      </w:r>
    </w:p>
    <w:p w:rsidR="00205932" w:rsidRDefault="0023518B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18B">
        <w:rPr>
          <w:rFonts w:ascii="Times New Roman" w:hAnsi="Times New Roman" w:cs="Times New Roman"/>
          <w:sz w:val="28"/>
          <w:szCs w:val="28"/>
        </w:rPr>
        <w:t>2. Заполнить таблицу: Классификация строительных машин</w:t>
      </w:r>
    </w:p>
    <w:p w:rsidR="0023518B" w:rsidRDefault="0023518B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518B" w:rsidRDefault="0023518B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3518B">
        <w:rPr>
          <w:rFonts w:ascii="Times New Roman" w:hAnsi="Times New Roman" w:cs="Times New Roman"/>
          <w:sz w:val="28"/>
          <w:szCs w:val="28"/>
          <w:lang w:val="kk-KZ"/>
        </w:rPr>
        <w:t>Ход работы:</w:t>
      </w:r>
    </w:p>
    <w:p w:rsidR="0023518B" w:rsidRPr="0023518B" w:rsidRDefault="0023518B" w:rsidP="002351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20202516" wp14:editId="208BBA21">
            <wp:extent cx="5940425" cy="4337050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3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3518B" w:rsidRPr="002351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A36CF3"/>
    <w:multiLevelType w:val="hybridMultilevel"/>
    <w:tmpl w:val="FCC83352"/>
    <w:lvl w:ilvl="0" w:tplc="BB4612E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1BD6634"/>
    <w:multiLevelType w:val="hybridMultilevel"/>
    <w:tmpl w:val="51AEF58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3C1"/>
    <w:rsid w:val="00154478"/>
    <w:rsid w:val="00205932"/>
    <w:rsid w:val="0023518B"/>
    <w:rsid w:val="00473870"/>
    <w:rsid w:val="004A02EB"/>
    <w:rsid w:val="00701014"/>
    <w:rsid w:val="00835AC2"/>
    <w:rsid w:val="009277BC"/>
    <w:rsid w:val="00B753C1"/>
    <w:rsid w:val="00F76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071856-39AE-4D80-86A9-B23A4CB3E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38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1467</Words>
  <Characters>8366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2023-09-16T07:50:00Z</dcterms:created>
  <dcterms:modified xsi:type="dcterms:W3CDTF">2023-09-16T13:45:00Z</dcterms:modified>
</cp:coreProperties>
</file>